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6" w:rsidRDefault="006D3166" w:rsidP="006D3166">
      <w:pPr>
        <w:jc w:val="center"/>
      </w:pPr>
      <w:r>
        <w:t xml:space="preserve">RFP </w:t>
      </w:r>
      <w:r w:rsidR="0033554F">
        <w:t>Minutes</w:t>
      </w:r>
      <w:r>
        <w:t xml:space="preserve"> FROM BIDDER’S CONFERENCE 4/13/2021</w:t>
      </w:r>
    </w:p>
    <w:p w:rsidR="0033554F" w:rsidRDefault="0033554F" w:rsidP="006D3166">
      <w:pPr>
        <w:jc w:val="center"/>
      </w:pPr>
    </w:p>
    <w:p w:rsidR="0033554F" w:rsidRDefault="0033554F" w:rsidP="0033554F">
      <w:r>
        <w:t>On Virtual Zoom Call:</w:t>
      </w:r>
    </w:p>
    <w:p w:rsidR="0033554F" w:rsidRDefault="0033554F" w:rsidP="0033554F">
      <w:r>
        <w:t>Sheryl Davis Kohl, Beacon Staffing</w:t>
      </w:r>
    </w:p>
    <w:p w:rsidR="0033554F" w:rsidRDefault="0033554F" w:rsidP="0033554F">
      <w:r>
        <w:t xml:space="preserve">Kim Justus, WIOA Operations </w:t>
      </w:r>
      <w:proofErr w:type="spellStart"/>
      <w:r>
        <w:t>Mgr</w:t>
      </w:r>
      <w:proofErr w:type="spellEnd"/>
      <w:r>
        <w:t>, SWN</w:t>
      </w:r>
    </w:p>
    <w:p w:rsidR="0033554F" w:rsidRDefault="0033554F" w:rsidP="0033554F">
      <w:r>
        <w:t xml:space="preserve">Julie Brown, Fiscal &amp; HR </w:t>
      </w:r>
      <w:proofErr w:type="spellStart"/>
      <w:r>
        <w:t>Mgr</w:t>
      </w:r>
      <w:proofErr w:type="spellEnd"/>
      <w:r>
        <w:t>, SWN</w:t>
      </w:r>
    </w:p>
    <w:p w:rsidR="0033554F" w:rsidRDefault="0033554F" w:rsidP="0033554F"/>
    <w:p w:rsidR="0033554F" w:rsidRDefault="0033554F" w:rsidP="0033554F">
      <w:pPr>
        <w:pStyle w:val="NoSpacing"/>
      </w:pPr>
      <w:r>
        <w:t>Kim began the meeting explaining the RFP was to manage work experience participants:  Approx.</w:t>
      </w:r>
    </w:p>
    <w:p w:rsidR="0033554F" w:rsidRDefault="0033554F" w:rsidP="0033554F">
      <w:pPr>
        <w:pStyle w:val="NoSpacing"/>
      </w:pPr>
      <w:r>
        <w:t>(30) July – Sept and (10) Year Round. To be the employer of Record and manage all timekeeping and payroll functions.</w:t>
      </w:r>
    </w:p>
    <w:p w:rsidR="0033554F" w:rsidRDefault="0033554F" w:rsidP="0033554F"/>
    <w:p w:rsidR="0033554F" w:rsidRDefault="0033554F" w:rsidP="0033554F">
      <w:pPr>
        <w:jc w:val="center"/>
      </w:pPr>
      <w:r>
        <w:t>RFP QUESTIONS FROM BIDDER’S CONFERENCE 4/13/2021</w:t>
      </w: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Worksite locations that work experience participants will be assigned to work?</w:t>
      </w:r>
    </w:p>
    <w:p w:rsidR="006D3166" w:rsidRDefault="006D3166" w:rsidP="006D3166">
      <w:pPr>
        <w:spacing w:after="0" w:line="240" w:lineRule="auto"/>
        <w:ind w:left="360"/>
        <w:rPr>
          <w:rFonts w:eastAsia="Times New Roman"/>
        </w:rPr>
      </w:pPr>
    </w:p>
    <w:p w:rsidR="003B6E4B" w:rsidRPr="003B6E4B" w:rsidRDefault="003B6E4B" w:rsidP="003B6E4B">
      <w:pPr>
        <w:spacing w:after="0" w:line="240" w:lineRule="auto"/>
        <w:ind w:left="720"/>
        <w:rPr>
          <w:rFonts w:eastAsia="Times New Roman"/>
          <w:b/>
        </w:rPr>
      </w:pPr>
      <w:r w:rsidRPr="003B6E4B">
        <w:rPr>
          <w:rFonts w:eastAsia="Times New Roman"/>
          <w:b/>
        </w:rPr>
        <w:t>Typically, Non-profits in Cecil and Harford Counties. Examples in past: Boy &amp; Girls Clubs, Libraries, State Parks, Freedom Hills, Town of Elkton</w:t>
      </w:r>
      <w:r w:rsidR="00AF5E50">
        <w:rPr>
          <w:rFonts w:eastAsia="Times New Roman"/>
          <w:b/>
        </w:rPr>
        <w:t xml:space="preserve">.  Age Appropriate when matching participants. 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Number of workforce experience participants in the last five years, their ages and total hours worked?</w:t>
      </w:r>
    </w:p>
    <w:p w:rsidR="006D3166" w:rsidRDefault="006D3166" w:rsidP="006D3166">
      <w:pPr>
        <w:pStyle w:val="ListParagraph"/>
        <w:rPr>
          <w:rFonts w:eastAsia="Times New Roman"/>
        </w:rPr>
      </w:pPr>
    </w:p>
    <w:p w:rsidR="00AF5E50" w:rsidRPr="00AF5E50" w:rsidRDefault="003B6E4B" w:rsidP="00AF5E50">
      <w:pPr>
        <w:pStyle w:val="ListParagraph"/>
        <w:rPr>
          <w:rFonts w:eastAsia="Times New Roman"/>
          <w:b/>
        </w:rPr>
      </w:pPr>
      <w:r w:rsidRPr="003B6E4B">
        <w:rPr>
          <w:rFonts w:eastAsia="Times New Roman"/>
          <w:b/>
        </w:rPr>
        <w:t>Varies based on funding.</w:t>
      </w:r>
      <w:r>
        <w:rPr>
          <w:rFonts w:eastAsia="Times New Roman"/>
          <w:b/>
        </w:rPr>
        <w:t xml:space="preserve"> </w:t>
      </w:r>
      <w:r w:rsidR="00AF5E50" w:rsidRPr="00AF5E50">
        <w:rPr>
          <w:rFonts w:eastAsia="Times New Roman"/>
          <w:b/>
        </w:rPr>
        <w:t xml:space="preserve">In past 5 years total for number of participants and total hours worked: PY19=57 youth for 7774.98 </w:t>
      </w:r>
      <w:proofErr w:type="spellStart"/>
      <w:r w:rsidR="00AF5E50" w:rsidRPr="00AF5E50">
        <w:rPr>
          <w:rFonts w:eastAsia="Times New Roman"/>
          <w:b/>
        </w:rPr>
        <w:t>hrs</w:t>
      </w:r>
      <w:proofErr w:type="spellEnd"/>
      <w:r w:rsidR="00AF5E50" w:rsidRPr="00AF5E50">
        <w:rPr>
          <w:rFonts w:eastAsia="Times New Roman"/>
          <w:b/>
        </w:rPr>
        <w:t xml:space="preserve">, PY18=38 youth for 4879.17 </w:t>
      </w:r>
      <w:proofErr w:type="spellStart"/>
      <w:r w:rsidR="00AF5E50" w:rsidRPr="00AF5E50">
        <w:rPr>
          <w:rFonts w:eastAsia="Times New Roman"/>
          <w:b/>
        </w:rPr>
        <w:t>hrs</w:t>
      </w:r>
      <w:proofErr w:type="spellEnd"/>
      <w:r w:rsidR="00AF5E50" w:rsidRPr="00AF5E50">
        <w:rPr>
          <w:rFonts w:eastAsia="Times New Roman"/>
          <w:b/>
        </w:rPr>
        <w:t xml:space="preserve">, PY17=41 youth for 5166.95 </w:t>
      </w:r>
      <w:proofErr w:type="spellStart"/>
      <w:r w:rsidR="00AF5E50" w:rsidRPr="00AF5E50">
        <w:rPr>
          <w:rFonts w:eastAsia="Times New Roman"/>
          <w:b/>
        </w:rPr>
        <w:t>hrs</w:t>
      </w:r>
      <w:proofErr w:type="spellEnd"/>
      <w:r w:rsidR="00AF5E50" w:rsidRPr="00AF5E50">
        <w:rPr>
          <w:rFonts w:eastAsia="Times New Roman"/>
          <w:b/>
        </w:rPr>
        <w:t xml:space="preserve">, PY16=19 youth for 2152.88 </w:t>
      </w:r>
      <w:proofErr w:type="spellStart"/>
      <w:r w:rsidR="00AF5E50" w:rsidRPr="00AF5E50">
        <w:rPr>
          <w:rFonts w:eastAsia="Times New Roman"/>
          <w:b/>
        </w:rPr>
        <w:t>hrs</w:t>
      </w:r>
      <w:proofErr w:type="spellEnd"/>
      <w:r w:rsidR="00AF5E50" w:rsidRPr="00AF5E50">
        <w:rPr>
          <w:rFonts w:eastAsia="Times New Roman"/>
          <w:b/>
        </w:rPr>
        <w:t xml:space="preserve"> and PY15=21 youth for 2175.50 hrs. Ages for all years range from 14-24.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 the past five years has there been any work related injuries to the participants if yes can that list of injuries be provided and any lost time information be provided?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6D3166" w:rsidRDefault="00AF5E50" w:rsidP="00AF5E50">
      <w:pPr>
        <w:spacing w:after="0" w:line="240" w:lineRule="auto"/>
        <w:ind w:left="720"/>
        <w:rPr>
          <w:rFonts w:eastAsia="Times New Roman"/>
        </w:rPr>
      </w:pPr>
      <w:r w:rsidRPr="00AF5E50">
        <w:rPr>
          <w:rFonts w:eastAsia="Times New Roman"/>
          <w:b/>
        </w:rPr>
        <w:t>For Workers Compensation, only 1 real claim in the past 5 years. Was for sprained ankle working in State Park. Was towards end of program so youth lost less than 30 hours.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Will contractor be responsible for communicating daily attendance with work-site representatives?</w:t>
      </w:r>
    </w:p>
    <w:p w:rsidR="006D3166" w:rsidRDefault="006D3166" w:rsidP="003B6E4B">
      <w:pPr>
        <w:spacing w:after="0" w:line="240" w:lineRule="auto"/>
        <w:ind w:left="720"/>
        <w:rPr>
          <w:rFonts w:eastAsia="Times New Roman"/>
        </w:rPr>
      </w:pPr>
    </w:p>
    <w:p w:rsidR="003B6E4B" w:rsidRPr="003B6E4B" w:rsidRDefault="003B6E4B" w:rsidP="003B6E4B">
      <w:pPr>
        <w:spacing w:after="0" w:line="240" w:lineRule="auto"/>
        <w:ind w:left="720"/>
        <w:rPr>
          <w:rFonts w:eastAsia="Times New Roman"/>
          <w:b/>
        </w:rPr>
      </w:pPr>
      <w:r w:rsidRPr="003B6E4B">
        <w:rPr>
          <w:rFonts w:eastAsia="Times New Roman"/>
          <w:b/>
        </w:rPr>
        <w:t>Yes</w:t>
      </w:r>
      <w:r>
        <w:rPr>
          <w:rFonts w:eastAsia="Times New Roman"/>
          <w:b/>
        </w:rPr>
        <w:t>, Supervisors will sign-off at client worksite.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Is the pay period for work experience participants weekly or bi-weekly?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3B6E4B" w:rsidRPr="003B6E4B" w:rsidRDefault="003B6E4B" w:rsidP="003B6E4B">
      <w:pPr>
        <w:spacing w:after="0" w:line="240" w:lineRule="auto"/>
        <w:ind w:left="720"/>
        <w:rPr>
          <w:rFonts w:eastAsia="Times New Roman"/>
          <w:b/>
        </w:rPr>
      </w:pPr>
      <w:r w:rsidRPr="003B6E4B">
        <w:rPr>
          <w:rFonts w:eastAsia="Times New Roman"/>
          <w:b/>
        </w:rPr>
        <w:t>Weekly, follow employers.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Can contractor offer direct deposit, pay cards as an additional method of paying to work experience participants?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3B6E4B" w:rsidRPr="003B6E4B" w:rsidRDefault="00AF5E50" w:rsidP="003B6E4B">
      <w:pPr>
        <w:spacing w:after="0" w:line="240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Goal is t</w:t>
      </w:r>
      <w:r w:rsidR="003B6E4B" w:rsidRPr="003B6E4B">
        <w:rPr>
          <w:rFonts w:eastAsia="Times New Roman"/>
          <w:b/>
        </w:rPr>
        <w:t>o teach financial literacy</w:t>
      </w:r>
      <w:r>
        <w:rPr>
          <w:rFonts w:eastAsia="Times New Roman"/>
          <w:b/>
        </w:rPr>
        <w:t xml:space="preserve"> to participants</w:t>
      </w:r>
      <w:bookmarkStart w:id="0" w:name="_GoBack"/>
      <w:bookmarkEnd w:id="0"/>
      <w:r w:rsidR="003B6E4B" w:rsidRPr="003B6E4B">
        <w:rPr>
          <w:rFonts w:eastAsia="Times New Roman"/>
          <w:b/>
        </w:rPr>
        <w:t xml:space="preserve"> (yes to direct deposit), (no to pay cards).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Is there a dress code that work experience participants will be required to wear for work?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3B6E4B" w:rsidRPr="003B6E4B" w:rsidRDefault="003B6E4B" w:rsidP="003B6E4B">
      <w:pPr>
        <w:spacing w:after="0" w:line="240" w:lineRule="auto"/>
        <w:ind w:left="720"/>
        <w:rPr>
          <w:rFonts w:eastAsia="Times New Roman"/>
          <w:b/>
        </w:rPr>
      </w:pPr>
      <w:r w:rsidRPr="003B6E4B">
        <w:rPr>
          <w:rFonts w:eastAsia="Times New Roman"/>
          <w:b/>
        </w:rPr>
        <w:t>Follows where they are placed, SWN can assist with required items (ex. Steel-toed shoes).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Will personal protective equipment be provided by SWN for the work experience participants?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3B6E4B" w:rsidRPr="003B6E4B" w:rsidRDefault="003B6E4B" w:rsidP="003B6E4B">
      <w:pPr>
        <w:spacing w:after="0" w:line="240" w:lineRule="auto"/>
        <w:ind w:left="720"/>
        <w:rPr>
          <w:rFonts w:eastAsia="Times New Roman"/>
          <w:b/>
        </w:rPr>
      </w:pPr>
      <w:r w:rsidRPr="003B6E4B">
        <w:rPr>
          <w:rFonts w:eastAsia="Times New Roman"/>
          <w:b/>
        </w:rPr>
        <w:t>Yes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D3166" w:rsidRDefault="006D3166" w:rsidP="006D316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 the event that minimum wage is increased will the vendor be allowed to increase their fee to SWN?</w:t>
      </w:r>
    </w:p>
    <w:p w:rsidR="003B6E4B" w:rsidRDefault="003B6E4B" w:rsidP="003B6E4B">
      <w:pPr>
        <w:spacing w:after="0" w:line="240" w:lineRule="auto"/>
        <w:rPr>
          <w:rFonts w:eastAsia="Times New Roman"/>
        </w:rPr>
      </w:pPr>
    </w:p>
    <w:p w:rsidR="003B6E4B" w:rsidRPr="003B6E4B" w:rsidRDefault="003B6E4B" w:rsidP="003B6E4B">
      <w:pPr>
        <w:spacing w:after="0" w:line="240" w:lineRule="auto"/>
        <w:ind w:left="720"/>
        <w:rPr>
          <w:rFonts w:eastAsia="Times New Roman"/>
          <w:b/>
        </w:rPr>
      </w:pPr>
      <w:r w:rsidRPr="003B6E4B">
        <w:rPr>
          <w:rFonts w:eastAsia="Times New Roman"/>
          <w:b/>
        </w:rPr>
        <w:t>Yes, to different amounts using same make-up. $11.75 current/Jan 2022 increase to 12.50.</w:t>
      </w: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spacing w:after="0" w:line="240" w:lineRule="auto"/>
        <w:rPr>
          <w:rFonts w:eastAsia="Times New Roman"/>
        </w:rPr>
      </w:pPr>
    </w:p>
    <w:p w:rsidR="006D3166" w:rsidRDefault="006D3166" w:rsidP="006D3166">
      <w:pPr>
        <w:jc w:val="center"/>
      </w:pPr>
    </w:p>
    <w:sectPr w:rsidR="006D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4F33"/>
    <w:multiLevelType w:val="hybridMultilevel"/>
    <w:tmpl w:val="46D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6"/>
    <w:rsid w:val="0033554F"/>
    <w:rsid w:val="003B6E4B"/>
    <w:rsid w:val="00626DD6"/>
    <w:rsid w:val="006D3166"/>
    <w:rsid w:val="00A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8869"/>
  <w15:chartTrackingRefBased/>
  <w15:docId w15:val="{0C39937B-41E4-4AFB-86E0-155150BF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166"/>
    <w:pPr>
      <w:ind w:left="720"/>
      <w:contextualSpacing/>
    </w:pPr>
  </w:style>
  <w:style w:type="paragraph" w:styleId="NoSpacing">
    <w:name w:val="No Spacing"/>
    <w:uiPriority w:val="1"/>
    <w:qFormat/>
    <w:rsid w:val="0033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Miller</dc:creator>
  <cp:keywords/>
  <dc:description/>
  <cp:lastModifiedBy>Belinda Miller</cp:lastModifiedBy>
  <cp:revision>4</cp:revision>
  <cp:lastPrinted>2021-04-13T19:00:00Z</cp:lastPrinted>
  <dcterms:created xsi:type="dcterms:W3CDTF">2021-04-13T19:50:00Z</dcterms:created>
  <dcterms:modified xsi:type="dcterms:W3CDTF">2021-04-16T11:53:00Z</dcterms:modified>
</cp:coreProperties>
</file>